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94BDF" w:rsidRPr="0019734F" w:rsidRDefault="0019734F">
      <w:pPr>
        <w:pStyle w:val="Titolo3"/>
        <w:spacing w:before="0" w:after="0"/>
        <w:ind w:left="567" w:right="567"/>
        <w:rPr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19734F">
        <w:rPr>
          <w:highlight w:val="white"/>
          <w:lang w:val="it-IT"/>
        </w:rPr>
        <w:t>ALLEGATO D) DICHIARAZIONE SOSTITUTIVA DELL’ATTO DI NOTORIETA’ INSUSSISTENZA MOTIVI DI ESCLUSIONE DI CUI AGLI ARTT. 94 E 95 DEL D.LGS. 31 MARZO 2023, N. 36.</w:t>
      </w:r>
    </w:p>
    <w:p w14:paraId="00000002" w14:textId="6EF2810F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br/>
        <w:t>Oggetto: Avviso di selezione pubblica rivolta sia al personale interno dell'Istituto scolastico “</w:t>
      </w:r>
      <w:bookmarkStart w:id="3" w:name="bookmark=id.3znysh7" w:colFirst="0" w:colLast="0"/>
      <w:bookmarkEnd w:id="3"/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t xml:space="preserve">Istituto Comprensivo "Quinto Orazio </w:t>
      </w:r>
      <w:proofErr w:type="spellStart"/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t>Flacco</w:t>
      </w:r>
      <w:proofErr w:type="spellEnd"/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t xml:space="preserve">"” di </w:t>
      </w:r>
      <w:bookmarkStart w:id="4" w:name="bookmark=id.2et92p0" w:colFirst="0" w:colLast="0"/>
      <w:bookmarkEnd w:id="4"/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t xml:space="preserve">PISTICCI sia a soggetti privati allo stesso per il reclutamento di una figura professionale che svolga l’attività di </w:t>
      </w:r>
      <w:bookmarkStart w:id="5" w:name="bookmark=kix.pdsdsi4h15sz" w:colFirst="0" w:colLast="0"/>
      <w:bookmarkEnd w:id="5"/>
      <w:r w:rsidRPr="0019734F">
        <w:rPr>
          <w:b/>
          <w:lang w:val="it-IT"/>
        </w:rPr>
        <w:t>Docente Esperto e Docente Tutor per la realizzazione di n.10 “Percorsi di orientamento e fo</w:t>
      </w:r>
      <w:r w:rsidRPr="0019734F">
        <w:rPr>
          <w:b/>
          <w:lang w:val="it-IT"/>
        </w:rPr>
        <w:t xml:space="preserve">rmazione per il potenziamento delle competenze STEM, digitali e di innovazione, </w:t>
      </w:r>
      <w:r w:rsidRPr="0019734F">
        <w:rPr>
          <w:b/>
          <w:highlight w:val="white"/>
          <w:lang w:val="it-IT"/>
        </w:rPr>
        <w:t>finalizzate alla promozione di pari opportunità di genere” nell’ambito delle “Azioni di potenziamento delle competenze STEM e multilinguistiche</w:t>
      </w:r>
      <w:r w:rsidRPr="0019734F">
        <w:rPr>
          <w:b/>
          <w:lang w:val="it-IT"/>
        </w:rPr>
        <w:t xml:space="preserve">” - Linea di Intervento A. </w:t>
      </w:r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t xml:space="preserve">- </w:t>
      </w:r>
      <w:bookmarkStart w:id="6" w:name="_GoBack"/>
      <w:bookmarkEnd w:id="6"/>
    </w:p>
    <w:p w14:paraId="00000003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bookmarkStart w:id="7" w:name="bookmark=id.4d34og8" w:colFirst="0" w:colLast="0"/>
      <w:bookmarkStart w:id="8" w:name="bookmark=id.1t3h5sf" w:colFirst="0" w:colLast="0"/>
      <w:bookmarkEnd w:id="7"/>
      <w:bookmarkEnd w:id="8"/>
      <w:r w:rsidRPr="0019734F">
        <w:rPr>
          <w:rFonts w:eastAsia="Liberation Serif" w:cs="Liberation Serif"/>
          <w:color w:val="000000"/>
          <w:highlight w:val="white"/>
          <w:lang w:val="it-IT"/>
        </w:rPr>
        <w:br/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9" w:name="bookmark=id.2s8eyo1" w:colFirst="0" w:colLast="0"/>
      <w:bookmarkEnd w:id="9"/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no nazionale di ripresa e resilienza, finanziato dall’Unione europea – Next Generation EU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10" w:name="bookmark=id.17dp8vu" w:colFirst="0" w:colLast="0"/>
      <w:bookmarkEnd w:id="10"/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G74D23005430006</w:t>
      </w:r>
    </w:p>
    <w:p w14:paraId="00000004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br/>
        <w:t xml:space="preserve">Titolo progetto: </w:t>
      </w:r>
      <w:bookmarkStart w:id="11" w:name="bookmark=id.3rdcrjn" w:colFirst="0" w:colLast="0"/>
      <w:bookmarkEnd w:id="11"/>
      <w:r w:rsidRPr="0019734F">
        <w:rPr>
          <w:rFonts w:eastAsia="Liberation Serif" w:cs="Liberation Serif"/>
          <w:color w:val="000000"/>
          <w:highlight w:val="white"/>
          <w:lang w:val="it-IT"/>
        </w:rPr>
        <w:t>INNOVAZIONE E COMUNICAZIONE</w:t>
      </w:r>
    </w:p>
    <w:p w14:paraId="00000005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12" w:name="bookmark=id.26in1rg" w:colFirst="0" w:colLast="0"/>
      <w:bookmarkEnd w:id="12"/>
      <w:r w:rsidRPr="0019734F">
        <w:rPr>
          <w:rFonts w:eastAsia="Liberation Serif" w:cs="Liberation Serif"/>
          <w:color w:val="000000"/>
          <w:highlight w:val="white"/>
          <w:lang w:val="it-IT"/>
        </w:rPr>
        <w:t>M4C1I3.1-2023-1143-P-38168</w:t>
      </w:r>
    </w:p>
    <w:p w14:paraId="00000006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  <w:bookmarkStart w:id="13" w:name="bookmark=id.35nkun2" w:colFirst="0" w:colLast="0"/>
      <w:bookmarkStart w:id="14" w:name="bookmark=id.lnxbz9" w:colFirst="0" w:colLast="0"/>
      <w:bookmarkEnd w:id="13"/>
      <w:bookmarkEnd w:id="14"/>
      <w:r w:rsidRPr="0019734F">
        <w:rPr>
          <w:rFonts w:eastAsia="Liberation Serif" w:cs="Liberation Serif"/>
          <w:color w:val="000000"/>
          <w:highlight w:val="white"/>
          <w:lang w:val="it-IT"/>
        </w:rPr>
        <w:br/>
        <w:t>Il sottoscritto ____________________________________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____, nato il __________ a ______________________________, e residente in ______________________________ alla Via ____________________________________________ n. ____ , in qualità di rappresentante legale  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pro tempore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della ditta/società __________________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____________, con sede in ______________________________ alla Via ________ n. ____ , Partita I.V.A. n. ______________________________, consapevole delle sanzioni penali previste dall’art. 76 del D.P.R. 28/12/2000, n. 445, nel caso di dichiarazioni mendaci,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esibizione di atti falsi o contenenti dati non più corrispondenti al vero,</w:t>
      </w:r>
    </w:p>
    <w:p w14:paraId="00000007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t>consapevole delle sanzioni penali previste dall’art. 76 del D.P.R. 28/12/2000, n. 445, nel caso di dichiarazioni mendaci, esibizione di atti falsi o contenenti dati non più corrisp</w:t>
      </w:r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t>ondenti al vero,</w:t>
      </w:r>
    </w:p>
    <w:p w14:paraId="00000008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eastAsia="Liberation Serif" w:cs="Liberation Serif"/>
          <w:color w:val="000000"/>
          <w:lang w:val="it-IT"/>
        </w:rPr>
      </w:pPr>
      <w:r w:rsidRPr="0019734F">
        <w:rPr>
          <w:rFonts w:eastAsia="Liberation Serif" w:cs="Liberation Serif"/>
          <w:color w:val="000000"/>
          <w:sz w:val="33"/>
          <w:szCs w:val="33"/>
          <w:highlight w:val="white"/>
          <w:lang w:val="it-IT"/>
        </w:rPr>
        <w:br/>
      </w:r>
      <w:r w:rsidRPr="0019734F">
        <w:rPr>
          <w:rFonts w:eastAsia="Liberation Serif" w:cs="Liberation Serif"/>
          <w:b/>
          <w:color w:val="000000"/>
          <w:sz w:val="33"/>
          <w:szCs w:val="33"/>
          <w:highlight w:val="white"/>
          <w:lang w:val="it-IT"/>
        </w:rPr>
        <w:t>DICHIARA</w:t>
      </w:r>
    </w:p>
    <w:p w14:paraId="00000009" w14:textId="77777777" w:rsidR="00294BD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sempre nella predetta qualità, ai sensi e per gli effetti di cui agli artt. 46 e 47 del d.P.R. n. 445 del 28 dicembre 2000, e sotto comminatoria delle sanzioni sopra indicate, l’inesistenza delle cause di esclusione dalla partecipazione ad una procedura di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appalto o concessione elencate negli artt. </w:t>
      </w:r>
      <w:r>
        <w:rPr>
          <w:rFonts w:eastAsia="Liberation Serif" w:cs="Liberation Serif"/>
          <w:color w:val="000000"/>
          <w:highlight w:val="white"/>
        </w:rPr>
        <w:t xml:space="preserve">94 e 95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31 </w:t>
      </w:r>
      <w:proofErr w:type="spellStart"/>
      <w:r>
        <w:rPr>
          <w:rFonts w:eastAsia="Liberation Serif" w:cs="Liberation Serif"/>
          <w:color w:val="000000"/>
          <w:highlight w:val="white"/>
        </w:rPr>
        <w:t>marzo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2023, n. 36, </w:t>
      </w:r>
      <w:proofErr w:type="spellStart"/>
      <w:r>
        <w:rPr>
          <w:rFonts w:eastAsia="Liberation Serif" w:cs="Liberation Serif"/>
          <w:color w:val="000000"/>
          <w:highlight w:val="white"/>
        </w:rPr>
        <w:t>ed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0000000A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nei propri confronti e nei confronti dei soggetti sopra indicati non è stata pronunciata sentenza definitiva di condanna o emesso decreto penale di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condanna divenuto irrevocabile, oppure sentenza di applicazione della pena su richiesta ai sensi dell'articolo 444 del codice di procedura penale per uno dei seguenti reati: </w:t>
      </w:r>
    </w:p>
    <w:p w14:paraId="0000000B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delitti, consumati o tentati, di cui agli articoli 416, 416-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bis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del codice penal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e, ovvero, delitti commessi avvalendosi delle condizioni previste dal predetto articolo 416-bis ovvero al fine di agevolare l’attività delle associazioni previste dallo stesso articolo, nonché per i delitti, consumati o tentati, previsti dall’articolo 74 d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el decreto del Presidente della Repubblica 9 ottobre 1990, n. 309, dall’articolo 291- 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quater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del decreto del Presidente della Repubblica 23 gennaio 1973, n. 43 e dall’art. 452-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lastRenderedPageBreak/>
        <w:t>quaterdieces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del Codice penale, in quanto riconducibili alla partecipazione a un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’organizzazione criminale, quale definita all’articolo 2 della decisione quadro 2008/841/GAI del Consiglio; </w:t>
      </w:r>
    </w:p>
    <w:p w14:paraId="0000000C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delitti, consumati o tentati, di cui agli articoli 317, 318, 319, 319-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ter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, 319-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quater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, 320, 321, 322, 322- bis, 346-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bis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, 353, 353-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bis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, 354, 355 e 3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56 del Codice penale nonché all’articolo 2635 del Codice civile; </w:t>
      </w:r>
    </w:p>
    <w:p w14:paraId="0000000D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false comunicazioni sociali di cui agli articoli 2621 e 2622 del Codice civile; </w:t>
      </w:r>
    </w:p>
    <w:p w14:paraId="0000000E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frode ai sensi dell’articolo 1 della convenzione relativa alla tutela degli interessi finanziari delle Comuni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tà europee;  </w:t>
      </w:r>
    </w:p>
    <w:p w14:paraId="0000000F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delitti, consumati o tentati, commessi con finalità di terrorismo, anche internazionale, e di eversione dell’ordine costituzionale reati terroristici o reati connessi alle attività terroristiche; </w:t>
      </w:r>
    </w:p>
    <w:p w14:paraId="00000010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delitti di cui agli articoli 648-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bis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, 648-</w:t>
      </w:r>
      <w:r w:rsidRPr="0019734F">
        <w:rPr>
          <w:rFonts w:eastAsia="Liberation Serif" w:cs="Liberation Serif"/>
          <w:i/>
          <w:color w:val="000000"/>
          <w:highlight w:val="white"/>
          <w:lang w:val="it-IT"/>
        </w:rPr>
        <w:t>ter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e 648-ter. 1 del Codice penale, riciclaggio di proventi di attività criminose o finanziamento del terrorismo, quali definiti all’articolo 1 del decreto legislativo 22 giugno 2007, n. 109 e successive modificazioni; </w:t>
      </w:r>
    </w:p>
    <w:p w14:paraId="00000011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sfruttamento del lavoro minorile e altr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e forme di tratta di esseri umani definite con il decreto legislativo 4 marzo 2014, n. 24; ogni altro delitto da cui derivi, quale pena accessoria, l’incapacità di contrattare con la pubblica amministrazione; </w:t>
      </w:r>
    </w:p>
    <w:p w14:paraId="00000012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non sussiste la causa di decadenza, di sos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pensione o di divieto previste dall’articolo 67 del decreto legislativo 6 settembre 2011, n. 159 o di un tentativo di infiltrazione mafiosa di cui all’articolo 84, comma 4, del medesimo decreto; </w:t>
      </w:r>
    </w:p>
    <w:p w14:paraId="00000013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che l’operatore economico non ha commesso violazioni gravi, 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definitivamente accertate, rispetto agli obblighi relativi al pagamento delle imposte e tasse o dei contributi previdenziali, secondo la legislazione italiana;</w:t>
      </w:r>
    </w:p>
    <w:p w14:paraId="00000014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l’operatore economico non ha commesso gravi infrazioni debitamente accertate alle norme in m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ateria di salute e sicurezza sul lavoro nonché agli obblighi in materia ambientale, sociale e del lavoro stabiliti dalla normativa europea e nazionale, dai contratti collettivi o dalle disposizioni internazionali elencate nell’allegato X alla direttiva 201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4/24/UE del Parlamento europeo e del Consiglio del 26 febbraio 2014;</w:t>
      </w:r>
    </w:p>
    <w:p w14:paraId="00000015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la propria partecipazione non determina una situazione di conflitto di interesse ai sensi dell’ articolo 16 del D.Lgs. 36/2023 non diversamente risolvibile</w:t>
      </w:r>
    </w:p>
    <w:p w14:paraId="00000016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l’operatore economico non si trova in stato di fallimento, non sia stato sottoposto a liquidazione giudiziale o non si trovi in stato di liquidazione coatta o di concordato preventivo e che nei suoi confronti non sia in corso un procedimento per l’acce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sso a una di tali procedure, fermo restando quanto previsto dall’articolo 95 del codice della crisi di impresa e dell'insolvenza, di cui al decreto legislativo 12 gennaio 2019, n. 14, dall’articolo 186-bis, comma 5, del regio decreto 16 marzo 1942, n. 267 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e dall'articolo 124 del presente Codice;</w:t>
      </w:r>
    </w:p>
    <w:p w14:paraId="00000017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l’operatore economico non si è reso colpevole di gravi illeciti professionali, tali da rendere dubbia la sua integrità o affidabilità;</w:t>
      </w:r>
    </w:p>
    <w:p w14:paraId="00000018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che la propria partecipazione non determina una distorsione della concorrenza derivante dal proprio precedente coinvolgimento nella preparazione della procedura d’appalto di cui all’articolo 78 del D.Lgs. n. 36/2023 che non possa essere risolta con misure 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meno intrusive;</w:t>
      </w:r>
    </w:p>
    <w:p w14:paraId="00000019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lastRenderedPageBreak/>
        <w:t>che l’operatore economico non è stato soggetto alla sanzione interdittiva di cui all’articolo 9, comma 2, lettera c) del decreto legislativo 8 giugno 2001, n. 231 o ad altra sanzione che comporta il divieto di contrarre con la pubblica ammi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nistrazione, compresi i provvedimenti interdittivi di cui all’articolo 14 del decreto legislativo 9 aprile 2008, n. 81;</w:t>
      </w:r>
    </w:p>
    <w:p w14:paraId="0000001A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l’operatore economico non è iscritto nel casellario informatico tenuto dall’Osservatorio dell’ANAC per aver presentato false dichiar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azioni o falsa documentazione ai fini del rilascio dell’attestazione di qualificazione, per il periodo durante il quale perdura l’iscrizione;</w:t>
      </w:r>
    </w:p>
    <w:p w14:paraId="0000001B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che l’operatore economico non ha violato il divieto di intestazione fiduciaria di cui all’articolo 17 della legge 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19 marzo 1990, n. 55;</w:t>
      </w:r>
    </w:p>
    <w:p w14:paraId="0000001C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che, ai sensi dell’art. 17 della legge 12.03.1999, n. 68  l’operatore economico non è soggetto agli obblighi di assunzione obbligatoria previsti dalla Legge 68/99;</w:t>
      </w:r>
    </w:p>
    <w:p w14:paraId="0000001D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l’operatore economico non si trova in alcuna situazione di control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lo di cui all'articolo 2359 del codice civile o in una qualsiasi relazione, anche di fatto con alcun soggetto, se la situazione di controllo o la relazione comporti che le offerte sono imputabili ad un unico centro decisionale, e di aver formulato autonoma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mente l'offerta;</w:t>
      </w:r>
    </w:p>
    <w:p w14:paraId="0000001E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che non è azienda o società sottoposta a sequestro o confisca ai sensi dell’articolo 12-sexies del decreto-legge 8 giugno 1992, n. 306, convertito, con modificazioni, dalla legge 7 agosto 1992, n. 356, o degli articoli 20 e 24 del decreto 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legislativo 6 settembre 2011, n. 159 affidata ad un custode o amministratore giudiziario o finanziario;</w:t>
      </w:r>
    </w:p>
    <w:p w14:paraId="0000001F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di non aver commesso gravi violazioni, definitivamente accertate, rispetto agli obblighi relativi al pagamento delle imposte e tasse, secondo la legisla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zione italiana o quella dello Stato in cui l’Operatore partecipante è stabilito;</w:t>
      </w:r>
    </w:p>
    <w:p w14:paraId="00000020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di non essersi reso colpevole di gravi illeciti professionali, tali da rendere dubbia la propria integrità o affidabilità, tra cui, in particolare, significative carenze nell’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esecuzione di un precedente contratto di appalto o di concessione che ne hanno causato la risoluzione anticipata, non contestata in giudizio, ovvero confermata all’esito di un giudizio, ovvero hanno dato luogo ad una condanna al risarcimento del danno o ad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altre sanzioni;</w:t>
      </w:r>
    </w:p>
    <w:p w14:paraId="00000021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di rispettare i Criteri Ambientali Minimi (CAM);</w:t>
      </w:r>
    </w:p>
    <w:p w14:paraId="00000022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essere in regola con le norme che disciplinano il diritto al lavoro dei disabili, ai sensi della legge n. 68/1999;</w:t>
      </w:r>
    </w:p>
    <w:p w14:paraId="00000023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non sussiste alcun divieto di contrarre con la Pubblica Amministrazione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di cui  all'articolo 53 comma 16 ter del D.lgs. 165/2001;</w:t>
      </w:r>
    </w:p>
    <w:p w14:paraId="00000024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di aver preso esatta cognizione della natura dell’affidamento del Servizio in oggetto di tutte le circostanze generali e particolari che possono influire sull’esecuzione dello stesso;</w:t>
      </w:r>
    </w:p>
    <w:p w14:paraId="00000025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_________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________________________________________ (nome ditta o ragione sociale) è iscritta al Registro delle Imprese della Camera di Commercio di __________________________ al n. ____________________________ N.REA : ___ - __________, a decorrere dal _____________,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per l’esercizio dell’attività  di (inserire codice ATECO) __________ – ____________________;</w:t>
      </w:r>
    </w:p>
    <w:p w14:paraId="00000026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lastRenderedPageBreak/>
        <w:t>di essere in regola con gli obblighi relativi al pagamento dei contributi previdenziali ed assistenziali a favore dei propri lavoratori e che l'impresa mantiene l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e seguenti posizioni previdenziali e assicurative:</w:t>
      </w:r>
    </w:p>
    <w:p w14:paraId="00000027" w14:textId="77777777" w:rsidR="00294BDF" w:rsidRPr="0019734F" w:rsidRDefault="001973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Codice ditta INAIL n. ________/__ PAT ________/__</w:t>
      </w:r>
    </w:p>
    <w:p w14:paraId="00000028" w14:textId="77777777" w:rsidR="00294BDF" w:rsidRDefault="001973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Sede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INAIL </w:t>
      </w:r>
      <w:proofErr w:type="spellStart"/>
      <w:r>
        <w:rPr>
          <w:rFonts w:eastAsia="Liberation Serif" w:cs="Liberation Serif"/>
          <w:color w:val="000000"/>
          <w:highlight w:val="white"/>
        </w:rPr>
        <w:t>competente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</w:t>
      </w:r>
    </w:p>
    <w:p w14:paraId="00000029" w14:textId="77777777" w:rsidR="00294BDF" w:rsidRDefault="001973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Matricola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INPS n. _____________ </w:t>
      </w:r>
    </w:p>
    <w:p w14:paraId="0000002A" w14:textId="77777777" w:rsidR="00294BDF" w:rsidRPr="0019734F" w:rsidRDefault="001973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Nome e codice Sede INPS competente: ____________ codice _________, mail  </w:t>
      </w:r>
    </w:p>
    <w:p w14:paraId="0000002B" w14:textId="77777777" w:rsidR="00294BDF" w:rsidRPr="0019734F" w:rsidRDefault="001973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N° di dipendenti in servizio: ____ ;</w:t>
      </w:r>
    </w:p>
    <w:p w14:paraId="0000002C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la figura professionale offerta per l’espletamento dell’incarico in oggetto possiede i titoli, le certificazioni, abilitazioni e, ove prevista, l’iscrizione nell’Albo professionale di riferimento richiesti dalla nor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mativa vigente per la legittima e valida esecuzione dell’incarico stesso;</w:t>
      </w:r>
    </w:p>
    <w:p w14:paraId="0000002D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di essere in possesso della necessaria copertura assicurativa prevista dalle vigenti disposizioni di legge per l’attività svolta, nonché di idonea copertura assicurativa di responsab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ilità civile relativa ai danni derivanti dalla violazione degli obblighi contrattualmente assunti nei confronti dei soggetti viaggiatori con la sottoscrizione del contratto;</w:t>
      </w:r>
    </w:p>
    <w:p w14:paraId="0000002E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di essere a conoscenza degli obblighi di condotta previsti dal “Codice di comporta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mento” della Stazione consultabile nella sezione Amministrazione trasparente del sito istituzionale della Stazione appaltante;</w:t>
      </w:r>
    </w:p>
    <w:p w14:paraId="0000002F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di impegnarsi, in caso di affidamento delle prestazioni oggetto della procedura cui trattasi che l’Istituto potrà indire, ad osse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rvare e far osservare gli obblighi di condotta di cui al punto precedente ai propri dipendenti e collaboratori a qualsiasi titolo;</w:t>
      </w:r>
    </w:p>
    <w:p w14:paraId="00000030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che, in tale caso, la propria condotta sarà improntata a serietà, integrità, indipendenza e segretezza, e che conformerà i pr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opri comportamenti ai principi di lealtà, trasparenza e correttezza, e che non ha posto in essere, né praticato intese restrittive della concorrenza ai sensi della normativa applicabile, ivi inclusi gli artt. 81 e ss. del Trattato CE e le disposizioni di c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ui alla l. n. 287 del 10 ottobre 1990;</w:t>
      </w:r>
    </w:p>
    <w:p w14:paraId="00000031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 manterrà in ogni caso il massimo riserbo su tutti i dati e le informazioni di cui verrà a conoscenza in occasione e/o nel corso delle procedure alle quali sarà invitato, affinché i medesimi mantengano il proprio c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arattere segreto e/o riservato, ai fini della più piena tutela degli eventuali diritti di privativa industriale interessati e del riserbo sui dati non diffondibili secondo quanto disposto dal Regolamento UE 679/2016 (RGPD), dal D.Lgs. 196/03, così come mod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ificato ed integrato ai sensi del D.Lgs.101/2018 e dei successivi provvedimenti regolamentari ed attuativi;</w:t>
      </w:r>
    </w:p>
    <w:p w14:paraId="00000032" w14:textId="77777777" w:rsidR="00294BDF" w:rsidRPr="0019734F" w:rsidRDefault="00197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che, ai sensi e per gli effetti del Regolamento UE 679/2016, («Regolamento (Ue) 2016/679 del Parlamento Europeo e Del Consiglio del 27 aprile 2016 r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elativo alla protezione delle persone fisiche con riguardo al trattamento dei dati personali, nonché alla libera circolazione di tali dati, che abroga la direttiva 95/46/CE - regolamento generale sulla protezione dei dati»), nonché del Decreto legislativo 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30 giugno 2003 n. 196 (Codice in materia di protezione dei dati personali), così come integrato e modificato dal Decreto legislativo 10 agosto 2018 n. 101, dando atto di aver ricevuto tutte le informazioni necessarie in proposito, con la sottoscrizione del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la presente 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lastRenderedPageBreak/>
        <w:t>dichiarazione, espressamente accetta e liberamente presta proprio specifico consenso al trattamento dei dati personali, anche acquisiti da terzi detentori che li abbiano messi a disposizione della Amministrazione scolastica, finalizzato all’avv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iso in epigrafe, in relazione a tutte le finalità previste per legge e/o indicate nell’avviso medesimo.</w:t>
      </w:r>
    </w:p>
    <w:p w14:paraId="00000033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Infine, dichiara di essere una Micro, Piccola e Media Impresa (PMI) così come definita dalla Raccomandazione della Commissione 2003/361/CE del 6 maggio 2003:</w:t>
      </w:r>
    </w:p>
    <w:p w14:paraId="00000034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br/>
        <w:t xml:space="preserve">◻ </w:t>
      </w:r>
      <w:r w:rsidRPr="0019734F">
        <w:rPr>
          <w:rFonts w:eastAsia="Liberation Serif" w:cs="Liberation Serif"/>
          <w:color w:val="000000"/>
          <w:sz w:val="22"/>
          <w:szCs w:val="22"/>
          <w:highlight w:val="white"/>
          <w:lang w:val="it-IT"/>
        </w:rPr>
        <w:t>Sì</w:t>
      </w:r>
      <w:r w:rsidRPr="0019734F">
        <w:rPr>
          <w:rFonts w:eastAsia="Liberation Serif" w:cs="Liberation Serif"/>
          <w:color w:val="000000"/>
          <w:sz w:val="22"/>
          <w:szCs w:val="22"/>
          <w:highlight w:val="white"/>
          <w:lang w:val="it-IT"/>
        </w:rPr>
        <w:br/>
        <w:t>◻ No</w:t>
      </w:r>
    </w:p>
    <w:p w14:paraId="00000035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br/>
        <w:t>Il sottoscritto, infine, autorizza l’Amministrazione scolastica ad effettuare ogni com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unicazione inerente l’Avviso in oggetto al seguente indirizzo di Posta Elettronica Certificata – PEC _____________________.</w:t>
      </w:r>
    </w:p>
    <w:p w14:paraId="00000036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Il sottoscritto si impegna a comunicare ogni eventuale variazione dei dati sopra indicati entro </w:t>
      </w:r>
      <w:bookmarkStart w:id="15" w:name="bookmark=id.1ksv4uv" w:colFirst="0" w:colLast="0"/>
      <w:bookmarkEnd w:id="15"/>
      <w:r w:rsidRPr="0019734F">
        <w:rPr>
          <w:rFonts w:eastAsia="Liberation Serif" w:cs="Liberation Serif"/>
          <w:b/>
          <w:color w:val="000000"/>
          <w:highlight w:val="white"/>
          <w:lang w:val="it-IT"/>
        </w:rPr>
        <w:t>0 giorni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 xml:space="preserve"> lavorativi dal verificarsi della variazione. </w:t>
      </w:r>
    </w:p>
    <w:p w14:paraId="00000037" w14:textId="77777777" w:rsidR="00294BDF" w:rsidRPr="0019734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9734F">
        <w:rPr>
          <w:rFonts w:eastAsia="Liberation Serif" w:cs="Liberation Serif"/>
          <w:color w:val="000000"/>
          <w:highlight w:val="white"/>
          <w:lang w:val="it-IT"/>
        </w:rPr>
        <w:t>Dichiara, infine, di essere informato, ai sensi e per gli effetti di cui all’art. 13 del Regolamento U.E. 2016/679 che i dati personali raccolti saranno trattati, anche con strumenti informatici, esclusivament</w:t>
      </w:r>
      <w:r w:rsidRPr="0019734F">
        <w:rPr>
          <w:rFonts w:eastAsia="Liberation Serif" w:cs="Liberation Serif"/>
          <w:color w:val="000000"/>
          <w:highlight w:val="white"/>
          <w:lang w:val="it-IT"/>
        </w:rPr>
        <w:t>e nell’ambito del procedimento per il quale la presente dichiarazione viene resa.</w:t>
      </w:r>
    </w:p>
    <w:p w14:paraId="00000038" w14:textId="77777777" w:rsidR="00294BD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bookmarkStart w:id="16" w:name="bookmark=id.2jxsxqh" w:colFirst="0" w:colLast="0"/>
      <w:bookmarkStart w:id="17" w:name="bookmark=id.44sinio" w:colFirst="0" w:colLast="0"/>
      <w:bookmarkEnd w:id="16"/>
      <w:bookmarkEnd w:id="17"/>
      <w:r w:rsidRPr="0019734F">
        <w:rPr>
          <w:rFonts w:eastAsia="Liberation Serif" w:cs="Liberation Serif"/>
          <w:color w:val="000000"/>
          <w:highlight w:val="white"/>
          <w:lang w:val="it-IT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</w:p>
    <w:p w14:paraId="00000039" w14:textId="77777777" w:rsidR="00294BDF" w:rsidRDefault="001973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294BDF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4198"/>
    <w:multiLevelType w:val="multilevel"/>
    <w:tmpl w:val="396C5D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94BDF"/>
    <w:rsid w:val="0019734F"/>
    <w:rsid w:val="002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7T+2cQNS/nINQOJU62UWlrvkg==">CgMxLjAyCmlkLjMwajB6bGwyCmlkLjFmb2I5dGUyCWlkLmdqZGd4czIKaWQuM3pueXNoNzIKaWQuMmV0OTJwMDIQa2l4LnBkc2RzaTRoMTVzejIKaWQuM2R5NnZrbTIKaWQuNGQzNG9nODIKaWQuMXQzaDVzZjIKaWQuMnM4ZXlvMTIKaWQuMTdkcDh2dTIKaWQuM3JkY3JqbjIKaWQuMjZpbjFyZzIKaWQuMzVua3VuMjIJaWQubG54Yno5MgppZC4xa3N2NHV2MgppZC4yanhzeHFoMgppZC40NHNpbmlvOAByITFOQ0VBUEp6Tzc5NmFkNjd4X2hoaVljVVM4d2xvWmJ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2122</Words>
  <Characters>12096</Characters>
  <Application>Microsoft Office Word</Application>
  <DocSecurity>0</DocSecurity>
  <Lines>100</Lines>
  <Paragraphs>28</Paragraphs>
  <ScaleCrop>false</ScaleCrop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2024-07-09T09:35:00Z</dcterms:created>
  <dcterms:modified xsi:type="dcterms:W3CDTF">2024-07-09T09:36:00Z</dcterms:modified>
</cp:coreProperties>
</file>